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2906D" w14:textId="77777777" w:rsidR="0022278A" w:rsidRPr="0067183E" w:rsidRDefault="0022278A" w:rsidP="00534034">
      <w:pPr>
        <w:rPr>
          <w:rFonts w:ascii="Calibri" w:hAnsi="Calibri" w:cs="Calibri"/>
        </w:rPr>
      </w:pPr>
    </w:p>
    <w:p w14:paraId="2D36178B" w14:textId="77777777" w:rsidR="0022278A" w:rsidRPr="0067183E" w:rsidRDefault="0022278A" w:rsidP="00534034">
      <w:pPr>
        <w:rPr>
          <w:rFonts w:ascii="Calibri" w:hAnsi="Calibri" w:cs="Calibri"/>
        </w:rPr>
      </w:pPr>
    </w:p>
    <w:p w14:paraId="08C051EA" w14:textId="77777777" w:rsidR="0022278A" w:rsidRDefault="0022278A" w:rsidP="00534034">
      <w:pPr>
        <w:rPr>
          <w:rFonts w:ascii="Calibri" w:hAnsi="Calibri" w:cs="Calibri"/>
        </w:rPr>
      </w:pPr>
    </w:p>
    <w:p w14:paraId="0AE4A408" w14:textId="77777777" w:rsidR="005F27BD" w:rsidRPr="0067183E" w:rsidRDefault="005F27BD" w:rsidP="00534034">
      <w:pPr>
        <w:rPr>
          <w:rFonts w:ascii="Calibri" w:hAnsi="Calibri" w:cs="Calibri"/>
        </w:rPr>
      </w:pPr>
    </w:p>
    <w:p w14:paraId="67069722" w14:textId="46B02B06" w:rsidR="0022278A" w:rsidRPr="0067183E" w:rsidRDefault="00504C6C" w:rsidP="00534034">
      <w:pPr>
        <w:rPr>
          <w:rFonts w:ascii="Calibri" w:hAnsi="Calibri" w:cs="Calibri"/>
          <w:b/>
          <w:bCs/>
          <w:shd w:val="clear" w:color="auto" w:fill="FFFFFF"/>
        </w:rPr>
      </w:pPr>
      <w:r w:rsidRPr="0067183E">
        <w:rPr>
          <w:rFonts w:ascii="Calibri" w:hAnsi="Calibri" w:cs="Calibri"/>
          <w:b/>
          <w:bCs/>
          <w:shd w:val="clear" w:color="auto" w:fill="FFFFFF"/>
        </w:rPr>
        <w:t>BIM World MUNICH 202</w:t>
      </w:r>
      <w:r w:rsidR="00E81E1C">
        <w:rPr>
          <w:rFonts w:ascii="Calibri" w:hAnsi="Calibri" w:cs="Calibri"/>
          <w:b/>
          <w:bCs/>
          <w:shd w:val="clear" w:color="auto" w:fill="FFFFFF"/>
        </w:rPr>
        <w:t>5</w:t>
      </w:r>
    </w:p>
    <w:p w14:paraId="0568FFC3" w14:textId="77777777" w:rsidR="0022278A" w:rsidRPr="0067183E" w:rsidRDefault="0022278A" w:rsidP="00534034">
      <w:pPr>
        <w:rPr>
          <w:rFonts w:ascii="Calibri" w:hAnsi="Calibri" w:cs="Calibri"/>
        </w:rPr>
      </w:pPr>
    </w:p>
    <w:p w14:paraId="7C57FF09" w14:textId="77777777" w:rsidR="00E81E1C" w:rsidRPr="00E81E1C" w:rsidRDefault="00E81E1C" w:rsidP="00E81E1C">
      <w:pPr>
        <w:rPr>
          <w:rFonts w:ascii="Calibri" w:hAnsi="Calibri" w:cs="Calibri"/>
          <w:lang w:val="en-GB"/>
        </w:rPr>
      </w:pPr>
      <w:r w:rsidRPr="00E81E1C">
        <w:rPr>
          <w:rFonts w:ascii="Calibri" w:hAnsi="Calibri" w:cs="Calibri"/>
        </w:rPr>
        <w:t xml:space="preserve">Die BIM World MUNICH ist seit 2016 die internationale Plattform für alle Akteure der Digitalisierung der Bau-, Immobilien- und Facility Management Industrien. Die jährlich in München stattfindende Veranstaltung setzt sich zusammen aus einem 2-tägigen internationalen Kongress auf acht Bühnen und einer Messe mit integrierten offenen Foren, sowie der BIM Town Innovation Area mit Pitch-Sessions und der Verleihung des Smart Building/Smart Construction Innovation World Cup® Awards. Mit über 8.000 Key-Playern der Branche, sowie zahlreichen innovativen Start-Ups und über 250 Referenten bringt die BIM World MUNICH das gesamte BIM-Ökosystem zusammen und ist DER Treffpunkt aller beteiligten Branchenakteure. </w:t>
      </w:r>
      <w:r w:rsidRPr="00E81E1C">
        <w:rPr>
          <w:rFonts w:ascii="Calibri" w:hAnsi="Calibri" w:cs="Calibri"/>
          <w:lang w:val="en-GB"/>
        </w:rPr>
        <w:t xml:space="preserve">Executive partners der BIM World MUNICH 2024 </w:t>
      </w:r>
      <w:proofErr w:type="spellStart"/>
      <w:r w:rsidRPr="00E81E1C">
        <w:rPr>
          <w:rFonts w:ascii="Calibri" w:hAnsi="Calibri" w:cs="Calibri"/>
          <w:lang w:val="en-GB"/>
        </w:rPr>
        <w:t>waren</w:t>
      </w:r>
      <w:proofErr w:type="spellEnd"/>
      <w:r w:rsidRPr="00E81E1C">
        <w:rPr>
          <w:rFonts w:ascii="Calibri" w:hAnsi="Calibri" w:cs="Calibri"/>
          <w:lang w:val="en-GB"/>
        </w:rPr>
        <w:t xml:space="preserve"> ACCA Software, Autodesk, </w:t>
      </w:r>
      <w:proofErr w:type="spellStart"/>
      <w:r w:rsidRPr="00E81E1C">
        <w:rPr>
          <w:rFonts w:ascii="Calibri" w:hAnsi="Calibri" w:cs="Calibri"/>
          <w:lang w:val="en-GB"/>
        </w:rPr>
        <w:t>BIMsystems</w:t>
      </w:r>
      <w:proofErr w:type="spellEnd"/>
      <w:r w:rsidRPr="00E81E1C">
        <w:rPr>
          <w:rFonts w:ascii="Calibri" w:hAnsi="Calibri" w:cs="Calibri"/>
          <w:lang w:val="en-GB"/>
        </w:rPr>
        <w:t xml:space="preserve">, </w:t>
      </w:r>
      <w:proofErr w:type="spellStart"/>
      <w:r w:rsidRPr="00E81E1C">
        <w:rPr>
          <w:rFonts w:ascii="Calibri" w:hAnsi="Calibri" w:cs="Calibri"/>
          <w:lang w:val="en-GB"/>
        </w:rPr>
        <w:t>buildingSMART</w:t>
      </w:r>
      <w:proofErr w:type="spellEnd"/>
      <w:r w:rsidRPr="00E81E1C">
        <w:rPr>
          <w:rFonts w:ascii="Calibri" w:hAnsi="Calibri" w:cs="Calibri"/>
          <w:lang w:val="en-GB"/>
        </w:rPr>
        <w:t xml:space="preserve"> Deutschland, check4buillders., </w:t>
      </w:r>
      <w:proofErr w:type="spellStart"/>
      <w:r w:rsidRPr="00E81E1C">
        <w:rPr>
          <w:rFonts w:ascii="Calibri" w:hAnsi="Calibri" w:cs="Calibri"/>
          <w:lang w:val="en-GB"/>
        </w:rPr>
        <w:t>Nemetschek</w:t>
      </w:r>
      <w:proofErr w:type="spellEnd"/>
      <w:r w:rsidRPr="00E81E1C">
        <w:rPr>
          <w:rFonts w:ascii="Calibri" w:hAnsi="Calibri" w:cs="Calibri"/>
          <w:lang w:val="en-GB"/>
        </w:rPr>
        <w:t>, NOVA Building IT, Oracle Construction and Engineering und ZWSOFT.</w:t>
      </w:r>
    </w:p>
    <w:p w14:paraId="11117139" w14:textId="77777777" w:rsidR="00534034" w:rsidRPr="00E81E1C" w:rsidRDefault="00534034" w:rsidP="00534034">
      <w:pPr>
        <w:rPr>
          <w:rFonts w:ascii="Calibri" w:hAnsi="Calibri" w:cs="Calibri"/>
          <w:lang w:val="en-GB"/>
        </w:rPr>
      </w:pPr>
    </w:p>
    <w:p w14:paraId="1562905F" w14:textId="78F594DA" w:rsidR="00150A5A" w:rsidRDefault="00150A5A" w:rsidP="00534034">
      <w:pPr>
        <w:rPr>
          <w:rFonts w:ascii="Calibri" w:hAnsi="Calibri" w:cs="Calibri"/>
        </w:rPr>
      </w:pPr>
      <w:r w:rsidRPr="0067183E">
        <w:rPr>
          <w:rFonts w:ascii="Calibri" w:hAnsi="Calibri" w:cs="Calibri"/>
        </w:rPr>
        <w:t xml:space="preserve">Die </w:t>
      </w:r>
      <w:r w:rsidR="00E81E1C">
        <w:rPr>
          <w:rFonts w:ascii="Calibri" w:hAnsi="Calibri" w:cs="Calibri"/>
        </w:rPr>
        <w:t>9</w:t>
      </w:r>
      <w:r w:rsidRPr="0067183E">
        <w:rPr>
          <w:rFonts w:ascii="Calibri" w:hAnsi="Calibri" w:cs="Calibri"/>
        </w:rPr>
        <w:t>. BIM World MUNICH findet vom 26. bis 27. November 202</w:t>
      </w:r>
      <w:r w:rsidR="00E81E1C">
        <w:rPr>
          <w:rFonts w:ascii="Calibri" w:hAnsi="Calibri" w:cs="Calibri"/>
        </w:rPr>
        <w:t>5</w:t>
      </w:r>
      <w:r w:rsidRPr="0067183E">
        <w:rPr>
          <w:rFonts w:ascii="Calibri" w:hAnsi="Calibri" w:cs="Calibri"/>
        </w:rPr>
        <w:t xml:space="preserve"> im ICM – International </w:t>
      </w:r>
      <w:proofErr w:type="spellStart"/>
      <w:r w:rsidRPr="0067183E">
        <w:rPr>
          <w:rFonts w:ascii="Calibri" w:hAnsi="Calibri" w:cs="Calibri"/>
        </w:rPr>
        <w:t>Congress</w:t>
      </w:r>
      <w:proofErr w:type="spellEnd"/>
      <w:r w:rsidRPr="0067183E">
        <w:rPr>
          <w:rFonts w:ascii="Calibri" w:hAnsi="Calibri" w:cs="Calibri"/>
        </w:rPr>
        <w:t xml:space="preserve"> Center Messe München statt.</w:t>
      </w:r>
    </w:p>
    <w:p w14:paraId="7F591D2A" w14:textId="77777777" w:rsidR="0067183E" w:rsidRDefault="0067183E" w:rsidP="00534034">
      <w:pPr>
        <w:rPr>
          <w:rFonts w:ascii="Calibri" w:hAnsi="Calibri" w:cs="Calibri"/>
        </w:rPr>
      </w:pPr>
    </w:p>
    <w:p w14:paraId="359B6788" w14:textId="1287FC57" w:rsidR="0067183E" w:rsidRPr="0067183E" w:rsidRDefault="0067183E" w:rsidP="00534034">
      <w:pPr>
        <w:rPr>
          <w:rFonts w:ascii="Calibri" w:hAnsi="Calibri" w:cs="Calibri"/>
          <w:lang w:val="en-US"/>
        </w:rPr>
      </w:pPr>
      <w:hyperlink r:id="rId9" w:history="1">
        <w:r w:rsidRPr="0067183E">
          <w:rPr>
            <w:rStyle w:val="Hyperlink"/>
            <w:rFonts w:ascii="Calibri" w:hAnsi="Calibri" w:cs="Calibri"/>
            <w:lang w:val="en-US"/>
          </w:rPr>
          <w:t>www.bim-world.de</w:t>
        </w:r>
      </w:hyperlink>
    </w:p>
    <w:p w14:paraId="1C3C99E2" w14:textId="77777777" w:rsidR="0067183E" w:rsidRPr="0067183E" w:rsidRDefault="0067183E" w:rsidP="00534034">
      <w:pPr>
        <w:rPr>
          <w:rFonts w:ascii="Calibri" w:hAnsi="Calibri" w:cs="Calibri"/>
          <w:lang w:val="en-US"/>
        </w:rPr>
      </w:pPr>
    </w:p>
    <w:p w14:paraId="6E7C210E" w14:textId="77777777" w:rsidR="00AA26C9" w:rsidRPr="0067183E" w:rsidRDefault="00AA26C9" w:rsidP="00534034">
      <w:pPr>
        <w:rPr>
          <w:rFonts w:ascii="Calibri" w:hAnsi="Calibri" w:cs="Calibri"/>
          <w:lang w:val="en-US"/>
        </w:rPr>
      </w:pPr>
    </w:p>
    <w:p w14:paraId="1FE45D28" w14:textId="73530302" w:rsidR="00740F51" w:rsidRPr="0067183E" w:rsidRDefault="0067183E" w:rsidP="00534034">
      <w:pPr>
        <w:rPr>
          <w:rFonts w:ascii="Calibri" w:hAnsi="Calibri" w:cs="Calibri"/>
          <w:b/>
          <w:bCs/>
          <w:lang w:val="en-US"/>
        </w:rPr>
      </w:pPr>
      <w:r w:rsidRPr="0067183E">
        <w:rPr>
          <w:rFonts w:ascii="Calibri" w:hAnsi="Calibri" w:cs="Calibri"/>
          <w:b/>
          <w:bCs/>
          <w:lang w:val="en-US"/>
        </w:rPr>
        <w:t>BIM World MUNICH 202</w:t>
      </w:r>
      <w:r w:rsidR="00E81E1C">
        <w:rPr>
          <w:rFonts w:ascii="Calibri" w:hAnsi="Calibri" w:cs="Calibri"/>
          <w:b/>
          <w:bCs/>
          <w:lang w:val="en-US"/>
        </w:rPr>
        <w:t>5</w:t>
      </w:r>
    </w:p>
    <w:p w14:paraId="1CC87D6E" w14:textId="77777777" w:rsidR="00534034" w:rsidRPr="0067183E" w:rsidRDefault="00534034" w:rsidP="00534034">
      <w:pPr>
        <w:rPr>
          <w:rFonts w:ascii="Calibri" w:hAnsi="Calibri" w:cs="Calibri"/>
          <w:lang w:val="en-US"/>
        </w:rPr>
      </w:pPr>
    </w:p>
    <w:p w14:paraId="0E36B22B" w14:textId="77777777" w:rsidR="00BF613C" w:rsidRPr="00BF613C" w:rsidRDefault="00BF613C" w:rsidP="00BF613C">
      <w:pPr>
        <w:rPr>
          <w:rFonts w:ascii="Calibri" w:hAnsi="Calibri" w:cs="Calibri"/>
          <w:lang w:val="en-GB"/>
        </w:rPr>
      </w:pPr>
      <w:r w:rsidRPr="00BF613C">
        <w:rPr>
          <w:rFonts w:ascii="Calibri" w:hAnsi="Calibri" w:cs="Calibri"/>
          <w:lang w:val="en-GB"/>
        </w:rPr>
        <w:t xml:space="preserve">Since 2016, BIM World MUNICH has been the international platform for all players in the digitalization of the construction, real estate and facility management industries. The annual event in Munich consists of a two-day international congress on eight stages and a trade fair with integrated open forums, as well as the BIM Town Innovation Area with pitch sessions and the presentation of the Smart Building/Smart Construction Innovation World Cup® Award. With over 8,000 key players in the industry, as well as numerous innovative start-ups and over 250 speakers, BIM World MUNICH brings together the entire BIM ecosystem and is THE meeting place for all industry players involved. Executive partners of BIM World MUNICH 2024 were ACCA Software, Autodesk, </w:t>
      </w:r>
      <w:proofErr w:type="spellStart"/>
      <w:r w:rsidRPr="00BF613C">
        <w:rPr>
          <w:rFonts w:ascii="Calibri" w:hAnsi="Calibri" w:cs="Calibri"/>
          <w:lang w:val="en-GB"/>
        </w:rPr>
        <w:t>BIMsystems</w:t>
      </w:r>
      <w:proofErr w:type="spellEnd"/>
      <w:r w:rsidRPr="00BF613C">
        <w:rPr>
          <w:rFonts w:ascii="Calibri" w:hAnsi="Calibri" w:cs="Calibri"/>
          <w:lang w:val="en-GB"/>
        </w:rPr>
        <w:t xml:space="preserve">, </w:t>
      </w:r>
      <w:proofErr w:type="spellStart"/>
      <w:r w:rsidRPr="00BF613C">
        <w:rPr>
          <w:rFonts w:ascii="Calibri" w:hAnsi="Calibri" w:cs="Calibri"/>
          <w:lang w:val="en-GB"/>
        </w:rPr>
        <w:t>buildingSMART</w:t>
      </w:r>
      <w:proofErr w:type="spellEnd"/>
      <w:r w:rsidRPr="00BF613C">
        <w:rPr>
          <w:rFonts w:ascii="Calibri" w:hAnsi="Calibri" w:cs="Calibri"/>
          <w:lang w:val="en-GB"/>
        </w:rPr>
        <w:t xml:space="preserve"> Germany, check4buillders, </w:t>
      </w:r>
      <w:proofErr w:type="spellStart"/>
      <w:r w:rsidRPr="00BF613C">
        <w:rPr>
          <w:rFonts w:ascii="Calibri" w:hAnsi="Calibri" w:cs="Calibri"/>
          <w:lang w:val="en-GB"/>
        </w:rPr>
        <w:t>Nemetschek</w:t>
      </w:r>
      <w:proofErr w:type="spellEnd"/>
      <w:r w:rsidRPr="00BF613C">
        <w:rPr>
          <w:rFonts w:ascii="Calibri" w:hAnsi="Calibri" w:cs="Calibri"/>
          <w:lang w:val="en-GB"/>
        </w:rPr>
        <w:t>, NOVA Building IT, Oracle Construction and Engineering and ZWSOFT.</w:t>
      </w:r>
    </w:p>
    <w:p w14:paraId="635DD876" w14:textId="77777777" w:rsidR="00BF613C" w:rsidRPr="00BF613C" w:rsidRDefault="00BF613C" w:rsidP="00BF613C">
      <w:pPr>
        <w:rPr>
          <w:rFonts w:ascii="Calibri" w:hAnsi="Calibri" w:cs="Calibri"/>
          <w:lang w:val="en-GB"/>
        </w:rPr>
      </w:pPr>
    </w:p>
    <w:p w14:paraId="22461397" w14:textId="77777777" w:rsidR="00BF613C" w:rsidRPr="00BF613C" w:rsidRDefault="00BF613C" w:rsidP="00BF613C">
      <w:pPr>
        <w:rPr>
          <w:rFonts w:ascii="Calibri" w:hAnsi="Calibri" w:cs="Calibri"/>
          <w:lang w:val="en-GB"/>
        </w:rPr>
      </w:pPr>
      <w:r w:rsidRPr="00BF613C">
        <w:rPr>
          <w:rFonts w:ascii="Calibri" w:hAnsi="Calibri" w:cs="Calibri"/>
          <w:lang w:val="en-GB"/>
        </w:rPr>
        <w:t>The 9th BIM World MUNICH will take place from November 26 to 27, 2025 at the ICM - International Congress Center Messe München.</w:t>
      </w:r>
    </w:p>
    <w:p w14:paraId="26520A60" w14:textId="4556A795" w:rsidR="0067183E" w:rsidRDefault="0067183E" w:rsidP="00BF613C">
      <w:pPr>
        <w:rPr>
          <w:rFonts w:ascii="Calibri" w:eastAsia="Times New Roman" w:hAnsi="Calibri" w:cs="Calibri"/>
          <w:color w:val="1F1F1F"/>
          <w:kern w:val="0"/>
          <w:lang w:val="en-GB" w:eastAsia="de-DE"/>
          <w14:ligatures w14:val="none"/>
        </w:rPr>
      </w:pPr>
    </w:p>
    <w:p w14:paraId="2C75BA91" w14:textId="1698DD53" w:rsidR="00534034" w:rsidRPr="0067183E" w:rsidRDefault="0067183E" w:rsidP="00534034">
      <w:pPr>
        <w:rPr>
          <w:rFonts w:ascii="Calibri" w:eastAsia="Times New Roman" w:hAnsi="Calibri" w:cs="Calibri"/>
          <w:color w:val="1F1F1F"/>
          <w:kern w:val="0"/>
          <w:lang w:val="en-GB" w:eastAsia="de-DE"/>
          <w14:ligatures w14:val="none"/>
        </w:rPr>
      </w:pPr>
      <w:hyperlink r:id="rId10" w:history="1">
        <w:r w:rsidRPr="00E775C5">
          <w:rPr>
            <w:rStyle w:val="Hyperlink"/>
            <w:rFonts w:ascii="Calibri" w:eastAsia="Times New Roman" w:hAnsi="Calibri" w:cs="Calibri"/>
            <w:kern w:val="0"/>
            <w:lang w:val="en-GB" w:eastAsia="de-DE"/>
            <w14:ligatures w14:val="none"/>
          </w:rPr>
          <w:t>www.bim-world.de</w:t>
        </w:r>
      </w:hyperlink>
    </w:p>
    <w:sectPr w:rsidR="00534034" w:rsidRPr="0067183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7B717" w14:textId="77777777" w:rsidR="0022278A" w:rsidRDefault="0022278A" w:rsidP="0022278A">
      <w:r>
        <w:separator/>
      </w:r>
    </w:p>
  </w:endnote>
  <w:endnote w:type="continuationSeparator" w:id="0">
    <w:p w14:paraId="7CB9AA07" w14:textId="77777777" w:rsidR="0022278A" w:rsidRDefault="0022278A" w:rsidP="0022278A">
      <w:r>
        <w:continuationSeparator/>
      </w:r>
    </w:p>
  </w:endnote>
  <w:endnote w:type="continuationNotice" w:id="1">
    <w:p w14:paraId="61447301" w14:textId="77777777" w:rsidR="0022278A" w:rsidRDefault="00222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D7BF6" w14:textId="77777777" w:rsidR="0022278A" w:rsidRDefault="0022278A" w:rsidP="0022278A">
      <w:r>
        <w:separator/>
      </w:r>
    </w:p>
  </w:footnote>
  <w:footnote w:type="continuationSeparator" w:id="0">
    <w:p w14:paraId="6BD847CB" w14:textId="77777777" w:rsidR="0022278A" w:rsidRDefault="0022278A" w:rsidP="0022278A">
      <w:r>
        <w:continuationSeparator/>
      </w:r>
    </w:p>
  </w:footnote>
  <w:footnote w:type="continuationNotice" w:id="1">
    <w:p w14:paraId="581B4C2D" w14:textId="77777777" w:rsidR="0022278A" w:rsidRDefault="00222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E3FB" w14:textId="137FF059" w:rsidR="0022278A" w:rsidRDefault="00E612BF">
    <w:pPr>
      <w:pStyle w:val="Kopfzeile"/>
    </w:pPr>
    <w:r>
      <w:rPr>
        <w:noProof/>
      </w:rPr>
      <w:drawing>
        <wp:anchor distT="0" distB="0" distL="114300" distR="114300" simplePos="0" relativeHeight="251660288" behindDoc="0" locked="0" layoutInCell="1" allowOverlap="1" wp14:anchorId="63A29BA1" wp14:editId="1D839107">
          <wp:simplePos x="0" y="0"/>
          <wp:positionH relativeFrom="column">
            <wp:posOffset>4274185</wp:posOffset>
          </wp:positionH>
          <wp:positionV relativeFrom="paragraph">
            <wp:posOffset>-251460</wp:posOffset>
          </wp:positionV>
          <wp:extent cx="1988820" cy="1036320"/>
          <wp:effectExtent l="0" t="0" r="0" b="0"/>
          <wp:wrapNone/>
          <wp:docPr id="887711980" name="Grafik 887711980" descr="Ein Bild, das Text, Schrift, weiß,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11980" name="Grafik 887711980" descr="Ein Bild, das Text, Schrift, weiß,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8820" cy="1036320"/>
                  </a:xfrm>
                  <a:prstGeom prst="rect">
                    <a:avLst/>
                  </a:prstGeom>
                </pic:spPr>
              </pic:pic>
            </a:graphicData>
          </a:graphic>
          <wp14:sizeRelH relativeFrom="page">
            <wp14:pctWidth>0</wp14:pctWidth>
          </wp14:sizeRelH>
          <wp14:sizeRelV relativeFrom="page">
            <wp14:pctHeight>0</wp14:pctHeight>
          </wp14:sizeRelV>
        </wp:anchor>
      </w:drawing>
    </w:r>
    <w:r>
      <w:t>26. – 27. November 202</w:t>
    </w:r>
    <w:r w:rsidR="00E81E1C">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A5A"/>
    <w:rsid w:val="000D27A4"/>
    <w:rsid w:val="00150A5A"/>
    <w:rsid w:val="0022278A"/>
    <w:rsid w:val="00417053"/>
    <w:rsid w:val="00504C6C"/>
    <w:rsid w:val="00534034"/>
    <w:rsid w:val="005F27BD"/>
    <w:rsid w:val="0067183E"/>
    <w:rsid w:val="00675149"/>
    <w:rsid w:val="00740F51"/>
    <w:rsid w:val="00832D85"/>
    <w:rsid w:val="008E2076"/>
    <w:rsid w:val="00A300C2"/>
    <w:rsid w:val="00AA26C9"/>
    <w:rsid w:val="00BF613C"/>
    <w:rsid w:val="00E5280C"/>
    <w:rsid w:val="00E612BF"/>
    <w:rsid w:val="00E81E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01145"/>
  <w15:chartTrackingRefBased/>
  <w15:docId w15:val="{1DC6DE41-1D72-4144-A942-6795574A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50A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50A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50A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50A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50A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50A5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50A5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50A5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50A5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50A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50A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50A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50A5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50A5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50A5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50A5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50A5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50A5A"/>
    <w:rPr>
      <w:rFonts w:eastAsiaTheme="majorEastAsia" w:cstheme="majorBidi"/>
      <w:color w:val="272727" w:themeColor="text1" w:themeTint="D8"/>
    </w:rPr>
  </w:style>
  <w:style w:type="paragraph" w:styleId="Titel">
    <w:name w:val="Title"/>
    <w:basedOn w:val="Standard"/>
    <w:next w:val="Standard"/>
    <w:link w:val="TitelZchn"/>
    <w:uiPriority w:val="10"/>
    <w:qFormat/>
    <w:rsid w:val="00150A5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50A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50A5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50A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50A5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50A5A"/>
    <w:rPr>
      <w:i/>
      <w:iCs/>
      <w:color w:val="404040" w:themeColor="text1" w:themeTint="BF"/>
    </w:rPr>
  </w:style>
  <w:style w:type="paragraph" w:styleId="Listenabsatz">
    <w:name w:val="List Paragraph"/>
    <w:basedOn w:val="Standard"/>
    <w:uiPriority w:val="34"/>
    <w:qFormat/>
    <w:rsid w:val="00150A5A"/>
    <w:pPr>
      <w:ind w:left="720"/>
      <w:contextualSpacing/>
    </w:pPr>
  </w:style>
  <w:style w:type="character" w:styleId="IntensiveHervorhebung">
    <w:name w:val="Intense Emphasis"/>
    <w:basedOn w:val="Absatz-Standardschriftart"/>
    <w:uiPriority w:val="21"/>
    <w:qFormat/>
    <w:rsid w:val="00150A5A"/>
    <w:rPr>
      <w:i/>
      <w:iCs/>
      <w:color w:val="0F4761" w:themeColor="accent1" w:themeShade="BF"/>
    </w:rPr>
  </w:style>
  <w:style w:type="paragraph" w:styleId="IntensivesZitat">
    <w:name w:val="Intense Quote"/>
    <w:basedOn w:val="Standard"/>
    <w:next w:val="Standard"/>
    <w:link w:val="IntensivesZitatZchn"/>
    <w:uiPriority w:val="30"/>
    <w:qFormat/>
    <w:rsid w:val="00150A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50A5A"/>
    <w:rPr>
      <w:i/>
      <w:iCs/>
      <w:color w:val="0F4761" w:themeColor="accent1" w:themeShade="BF"/>
    </w:rPr>
  </w:style>
  <w:style w:type="character" w:styleId="IntensiverVerweis">
    <w:name w:val="Intense Reference"/>
    <w:basedOn w:val="Absatz-Standardschriftart"/>
    <w:uiPriority w:val="32"/>
    <w:qFormat/>
    <w:rsid w:val="00150A5A"/>
    <w:rPr>
      <w:b/>
      <w:bCs/>
      <w:smallCaps/>
      <w:color w:val="0F4761" w:themeColor="accent1" w:themeShade="BF"/>
      <w:spacing w:val="5"/>
    </w:rPr>
  </w:style>
  <w:style w:type="paragraph" w:styleId="StandardWeb">
    <w:name w:val="Normal (Web)"/>
    <w:basedOn w:val="Standard"/>
    <w:uiPriority w:val="99"/>
    <w:semiHidden/>
    <w:unhideWhenUsed/>
    <w:rsid w:val="00150A5A"/>
    <w:pPr>
      <w:spacing w:before="100" w:beforeAutospacing="1" w:after="100" w:afterAutospacing="1"/>
    </w:pPr>
    <w:rPr>
      <w:rFonts w:ascii="Times New Roman" w:eastAsia="Times New Roman" w:hAnsi="Times New Roman" w:cs="Times New Roman"/>
      <w:kern w:val="0"/>
      <w:lang w:eastAsia="de-DE"/>
      <w14:ligatures w14:val="none"/>
    </w:rPr>
  </w:style>
  <w:style w:type="paragraph" w:styleId="HTMLVorformatiert">
    <w:name w:val="HTML Preformatted"/>
    <w:basedOn w:val="Standard"/>
    <w:link w:val="HTMLVorformatiertZchn"/>
    <w:uiPriority w:val="99"/>
    <w:semiHidden/>
    <w:unhideWhenUsed/>
    <w:rsid w:val="00534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534034"/>
    <w:rPr>
      <w:rFonts w:ascii="Courier New" w:eastAsia="Times New Roman" w:hAnsi="Courier New" w:cs="Courier New"/>
      <w:kern w:val="0"/>
      <w:sz w:val="20"/>
      <w:szCs w:val="20"/>
      <w:lang w:eastAsia="de-DE"/>
      <w14:ligatures w14:val="none"/>
    </w:rPr>
  </w:style>
  <w:style w:type="character" w:customStyle="1" w:styleId="y2iqfc">
    <w:name w:val="y2iqfc"/>
    <w:basedOn w:val="Absatz-Standardschriftart"/>
    <w:rsid w:val="00534034"/>
  </w:style>
  <w:style w:type="paragraph" w:styleId="Kopfzeile">
    <w:name w:val="header"/>
    <w:basedOn w:val="Standard"/>
    <w:link w:val="KopfzeileZchn"/>
    <w:uiPriority w:val="99"/>
    <w:unhideWhenUsed/>
    <w:rsid w:val="0022278A"/>
    <w:pPr>
      <w:tabs>
        <w:tab w:val="center" w:pos="4536"/>
        <w:tab w:val="right" w:pos="9072"/>
      </w:tabs>
    </w:pPr>
  </w:style>
  <w:style w:type="character" w:customStyle="1" w:styleId="KopfzeileZchn">
    <w:name w:val="Kopfzeile Zchn"/>
    <w:basedOn w:val="Absatz-Standardschriftart"/>
    <w:link w:val="Kopfzeile"/>
    <w:uiPriority w:val="99"/>
    <w:rsid w:val="0022278A"/>
  </w:style>
  <w:style w:type="paragraph" w:styleId="Fuzeile">
    <w:name w:val="footer"/>
    <w:basedOn w:val="Standard"/>
    <w:link w:val="FuzeileZchn"/>
    <w:uiPriority w:val="99"/>
    <w:unhideWhenUsed/>
    <w:rsid w:val="0022278A"/>
    <w:pPr>
      <w:tabs>
        <w:tab w:val="center" w:pos="4536"/>
        <w:tab w:val="right" w:pos="9072"/>
      </w:tabs>
    </w:pPr>
  </w:style>
  <w:style w:type="character" w:customStyle="1" w:styleId="FuzeileZchn">
    <w:name w:val="Fußzeile Zchn"/>
    <w:basedOn w:val="Absatz-Standardschriftart"/>
    <w:link w:val="Fuzeile"/>
    <w:uiPriority w:val="99"/>
    <w:rsid w:val="0022278A"/>
  </w:style>
  <w:style w:type="character" w:styleId="Hyperlink">
    <w:name w:val="Hyperlink"/>
    <w:basedOn w:val="Absatz-Standardschriftart"/>
    <w:uiPriority w:val="99"/>
    <w:unhideWhenUsed/>
    <w:rsid w:val="0067183E"/>
    <w:rPr>
      <w:color w:val="467886" w:themeColor="hyperlink"/>
      <w:u w:val="single"/>
    </w:rPr>
  </w:style>
  <w:style w:type="character" w:styleId="NichtaufgelsteErwhnung">
    <w:name w:val="Unresolved Mention"/>
    <w:basedOn w:val="Absatz-Standardschriftart"/>
    <w:uiPriority w:val="99"/>
    <w:semiHidden/>
    <w:unhideWhenUsed/>
    <w:rsid w:val="0067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96475">
      <w:bodyDiv w:val="1"/>
      <w:marLeft w:val="0"/>
      <w:marRight w:val="0"/>
      <w:marTop w:val="0"/>
      <w:marBottom w:val="0"/>
      <w:divBdr>
        <w:top w:val="none" w:sz="0" w:space="0" w:color="auto"/>
        <w:left w:val="none" w:sz="0" w:space="0" w:color="auto"/>
        <w:bottom w:val="none" w:sz="0" w:space="0" w:color="auto"/>
        <w:right w:val="none" w:sz="0" w:space="0" w:color="auto"/>
      </w:divBdr>
    </w:div>
    <w:div w:id="175809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m-world.de" TargetMode="External"/><Relationship Id="rId4" Type="http://schemas.openxmlformats.org/officeDocument/2006/relationships/styles" Target="styles.xml"/><Relationship Id="rId9" Type="http://schemas.openxmlformats.org/officeDocument/2006/relationships/hyperlink" Target="http://www.bim-wor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F2D29C45059F46A283FF27D2ED6563" ma:contentTypeVersion="18" ma:contentTypeDescription="Ein neues Dokument erstellen." ma:contentTypeScope="" ma:versionID="d57f02b8fefdef83d8dfcdf468324fd0">
  <xsd:schema xmlns:xsd="http://www.w3.org/2001/XMLSchema" xmlns:xs="http://www.w3.org/2001/XMLSchema" xmlns:p="http://schemas.microsoft.com/office/2006/metadata/properties" xmlns:ns2="fa6d0fd3-adea-4fad-bcce-6a738fa1bf7a" xmlns:ns3="e6a9d78c-a1a2-4fbf-ba7a-fa86424a243b" targetNamespace="http://schemas.microsoft.com/office/2006/metadata/properties" ma:root="true" ma:fieldsID="030bf805d1e72489eaba96595c6bebce" ns2:_="" ns3:_="">
    <xsd:import namespace="fa6d0fd3-adea-4fad-bcce-6a738fa1bf7a"/>
    <xsd:import namespace="e6a9d78c-a1a2-4fbf-ba7a-fa86424a24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d0fd3-adea-4fad-bcce-6a738fa1b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1ce4f74-2d26-4dc7-9579-22e16be890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9d78c-a1a2-4fbf-ba7a-fa86424a243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53e3e9f-92a5-491c-bdaa-ea17814416a6}" ma:internalName="TaxCatchAll" ma:showField="CatchAllData" ma:web="e6a9d78c-a1a2-4fbf-ba7a-fa86424a24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9d78c-a1a2-4fbf-ba7a-fa86424a243b" xsi:nil="true"/>
    <lcf76f155ced4ddcb4097134ff3c332f xmlns="fa6d0fd3-adea-4fad-bcce-6a738fa1bf7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3F1C3-1BC6-4615-ABC3-3123D51D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6d0fd3-adea-4fad-bcce-6a738fa1bf7a"/>
    <ds:schemaRef ds:uri="e6a9d78c-a1a2-4fbf-ba7a-fa86424a2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F8E22F-ED1B-4E58-A582-78E71EBB4A0A}">
  <ds:schemaRefs>
    <ds:schemaRef ds:uri="http://schemas.microsoft.com/office/2006/metadata/properties"/>
    <ds:schemaRef ds:uri="http://schemas.microsoft.com/office/infopath/2007/PartnerControls"/>
    <ds:schemaRef ds:uri="e6a9d78c-a1a2-4fbf-ba7a-fa86424a243b"/>
    <ds:schemaRef ds:uri="fa6d0fd3-adea-4fad-bcce-6a738fa1bf7a"/>
  </ds:schemaRefs>
</ds:datastoreItem>
</file>

<file path=customXml/itemProps3.xml><?xml version="1.0" encoding="utf-8"?>
<ds:datastoreItem xmlns:ds="http://schemas.openxmlformats.org/officeDocument/2006/customXml" ds:itemID="{BD99AD81-F60E-4AB7-A6B6-1838F9427F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1918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Bakas</dc:creator>
  <cp:keywords/>
  <dc:description/>
  <cp:lastModifiedBy>Julia Küpper</cp:lastModifiedBy>
  <cp:revision>11</cp:revision>
  <dcterms:created xsi:type="dcterms:W3CDTF">2024-07-08T09:35:00Z</dcterms:created>
  <dcterms:modified xsi:type="dcterms:W3CDTF">2025-02-06T07:48:00Z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0x0101006EF2D29C45059F46A283FF27D2ED6563</vt:lpwstr>
  </property>
  <property fmtid="{D5CDD505-2E9C-101B-9397-08002B2CF9AE}" pid="3" name="MediaServiceImageTags">
    <vt:lpwstr/>
  </property>
</Properties>
</file>